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04"/>
        <w:tblW w:w="0" w:type="auto"/>
        <w:tblLayout w:type="fixed"/>
        <w:tblLook w:val="04A0" w:firstRow="1" w:lastRow="0" w:firstColumn="1" w:lastColumn="0" w:noHBand="0" w:noVBand="1"/>
      </w:tblPr>
      <w:tblGrid>
        <w:gridCol w:w="1984"/>
        <w:gridCol w:w="2556"/>
        <w:gridCol w:w="2547"/>
        <w:gridCol w:w="2257"/>
      </w:tblGrid>
      <w:tr w:rsidR="00B50F65" w:rsidRPr="003D5C81" w:rsidTr="00F3292B">
        <w:trPr>
          <w:trHeight w:val="110"/>
        </w:trPr>
        <w:tc>
          <w:tcPr>
            <w:tcW w:w="93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F65" w:rsidRPr="003D5C81" w:rsidRDefault="00B50F65" w:rsidP="00B50F65">
            <w:pPr>
              <w:pStyle w:val="Default"/>
              <w:rPr>
                <w:kern w:val="2"/>
                <w:sz w:val="28"/>
                <w:szCs w:val="28"/>
              </w:rPr>
            </w:pPr>
            <w:r w:rsidRPr="003D5C81">
              <w:rPr>
                <w:rFonts w:hint="eastAsia"/>
                <w:kern w:val="2"/>
                <w:sz w:val="28"/>
                <w:szCs w:val="28"/>
              </w:rPr>
              <w:t>附件</w:t>
            </w:r>
            <w:r>
              <w:rPr>
                <w:rFonts w:hint="eastAsia"/>
                <w:kern w:val="2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  <w:tr w:rsidR="00B50F65" w:rsidRPr="003D5C81" w:rsidTr="00F3292B">
        <w:trPr>
          <w:trHeight w:val="1010"/>
        </w:trPr>
        <w:tc>
          <w:tcPr>
            <w:tcW w:w="93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0F65" w:rsidRPr="003D5C81" w:rsidRDefault="00B50F65" w:rsidP="00F3292B">
            <w:pPr>
              <w:pStyle w:val="Default"/>
              <w:jc w:val="center"/>
              <w:rPr>
                <w:b/>
                <w:kern w:val="2"/>
                <w:sz w:val="44"/>
                <w:szCs w:val="44"/>
              </w:rPr>
            </w:pPr>
            <w:r w:rsidRPr="003D5C81">
              <w:rPr>
                <w:rFonts w:hint="eastAsia"/>
                <w:b/>
                <w:kern w:val="2"/>
                <w:sz w:val="44"/>
                <w:szCs w:val="44"/>
              </w:rPr>
              <w:t>省财政投资的基建项目基本情况表</w:t>
            </w:r>
          </w:p>
          <w:p w:rsidR="00B50F65" w:rsidRPr="003D5C81" w:rsidRDefault="00B50F65" w:rsidP="00F3292B">
            <w:pPr>
              <w:pStyle w:val="Default"/>
              <w:spacing w:line="480" w:lineRule="exact"/>
              <w:jc w:val="right"/>
              <w:rPr>
                <w:kern w:val="2"/>
                <w:sz w:val="32"/>
                <w:szCs w:val="32"/>
              </w:rPr>
            </w:pPr>
            <w:r w:rsidRPr="003D5C81">
              <w:rPr>
                <w:rFonts w:hint="eastAsia"/>
                <w:kern w:val="2"/>
                <w:sz w:val="32"/>
                <w:szCs w:val="32"/>
              </w:rPr>
              <w:t>单位：万元 平方米</w:t>
            </w:r>
          </w:p>
        </w:tc>
      </w:tr>
      <w:tr w:rsidR="00B50F65" w:rsidRPr="003D5C81" w:rsidTr="00F3292B">
        <w:trPr>
          <w:trHeight w:val="243"/>
        </w:trPr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F65" w:rsidRPr="003D5C81" w:rsidRDefault="00B50F65" w:rsidP="00F3292B">
            <w:pPr>
              <w:pStyle w:val="Default"/>
              <w:spacing w:line="480" w:lineRule="exact"/>
              <w:jc w:val="both"/>
              <w:rPr>
                <w:kern w:val="2"/>
                <w:sz w:val="29"/>
                <w:szCs w:val="29"/>
              </w:rPr>
            </w:pPr>
            <w:r w:rsidRPr="003D5C81">
              <w:rPr>
                <w:rFonts w:hint="eastAsia"/>
                <w:kern w:val="2"/>
                <w:sz w:val="29"/>
                <w:szCs w:val="29"/>
              </w:rPr>
              <w:t>基建项目名称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F65" w:rsidRPr="003D5C81" w:rsidRDefault="00B50F65" w:rsidP="00F3292B">
            <w:pPr>
              <w:pStyle w:val="Default"/>
              <w:spacing w:line="480" w:lineRule="exact"/>
              <w:jc w:val="both"/>
              <w:rPr>
                <w:kern w:val="2"/>
                <w:sz w:val="28"/>
                <w:szCs w:val="28"/>
              </w:rPr>
            </w:pPr>
            <w:r w:rsidRPr="003D5C81">
              <w:rPr>
                <w:rFonts w:hint="eastAsia"/>
                <w:kern w:val="2"/>
                <w:sz w:val="22"/>
                <w:szCs w:val="22"/>
              </w:rPr>
              <w:t>广东省工业技术研究院基本建设项目</w:t>
            </w:r>
            <w:r w:rsidRPr="003D5C81">
              <w:rPr>
                <w:kern w:val="2"/>
                <w:sz w:val="22"/>
                <w:szCs w:val="22"/>
              </w:rPr>
              <w:t>—</w:t>
            </w:r>
            <w:r w:rsidRPr="003D5C81">
              <w:rPr>
                <w:rFonts w:hint="eastAsia"/>
                <w:kern w:val="2"/>
                <w:sz w:val="22"/>
                <w:szCs w:val="22"/>
              </w:rPr>
              <w:t>中乌研究院（KY-26）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F65" w:rsidRPr="003D5C81" w:rsidRDefault="00B50F65" w:rsidP="00F3292B">
            <w:pPr>
              <w:pStyle w:val="Default"/>
              <w:spacing w:line="480" w:lineRule="exact"/>
              <w:jc w:val="both"/>
              <w:rPr>
                <w:kern w:val="2"/>
                <w:sz w:val="29"/>
                <w:szCs w:val="29"/>
              </w:rPr>
            </w:pPr>
            <w:r w:rsidRPr="003D5C81">
              <w:rPr>
                <w:rFonts w:hint="eastAsia"/>
                <w:kern w:val="2"/>
                <w:sz w:val="29"/>
                <w:szCs w:val="29"/>
              </w:rPr>
              <w:t>主管部门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0F65" w:rsidRPr="003D5C81" w:rsidRDefault="00B50F65" w:rsidP="00F3292B">
            <w:pPr>
              <w:pStyle w:val="Default"/>
              <w:spacing w:line="480" w:lineRule="exact"/>
              <w:jc w:val="both"/>
              <w:rPr>
                <w:kern w:val="2"/>
                <w:sz w:val="22"/>
                <w:szCs w:val="22"/>
              </w:rPr>
            </w:pPr>
            <w:r w:rsidRPr="003D5C81">
              <w:rPr>
                <w:rFonts w:hint="eastAsia"/>
                <w:kern w:val="2"/>
                <w:sz w:val="22"/>
                <w:szCs w:val="22"/>
              </w:rPr>
              <w:t>省科技厅</w:t>
            </w:r>
          </w:p>
        </w:tc>
      </w:tr>
      <w:tr w:rsidR="00B50F65" w:rsidRPr="003D5C81" w:rsidTr="00F3292B">
        <w:trPr>
          <w:trHeight w:val="325"/>
        </w:trPr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0F65" w:rsidRPr="003D5C81" w:rsidRDefault="00B50F65" w:rsidP="00F3292B">
            <w:pPr>
              <w:pStyle w:val="Default"/>
              <w:spacing w:line="480" w:lineRule="exact"/>
              <w:rPr>
                <w:kern w:val="2"/>
                <w:sz w:val="29"/>
                <w:szCs w:val="29"/>
              </w:rPr>
            </w:pPr>
            <w:r w:rsidRPr="003D5C81">
              <w:rPr>
                <w:rFonts w:hint="eastAsia"/>
                <w:kern w:val="2"/>
                <w:sz w:val="29"/>
                <w:szCs w:val="29"/>
              </w:rPr>
              <w:t>项目建设（使用）单位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F65" w:rsidRPr="003D5C81" w:rsidRDefault="00B50F65" w:rsidP="00F3292B">
            <w:pPr>
              <w:pStyle w:val="Default"/>
              <w:spacing w:line="480" w:lineRule="exact"/>
              <w:jc w:val="both"/>
              <w:rPr>
                <w:kern w:val="2"/>
                <w:sz w:val="29"/>
                <w:szCs w:val="29"/>
              </w:rPr>
            </w:pPr>
            <w:r w:rsidRPr="003D5C81">
              <w:rPr>
                <w:rFonts w:hint="eastAsia"/>
                <w:kern w:val="2"/>
                <w:sz w:val="22"/>
                <w:szCs w:val="22"/>
              </w:rPr>
              <w:t>广州有色金属研究院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F65" w:rsidRPr="003D5C81" w:rsidRDefault="00B50F65" w:rsidP="00F3292B">
            <w:pPr>
              <w:pStyle w:val="Default"/>
              <w:spacing w:line="480" w:lineRule="exact"/>
              <w:jc w:val="both"/>
              <w:rPr>
                <w:kern w:val="2"/>
                <w:sz w:val="29"/>
                <w:szCs w:val="29"/>
              </w:rPr>
            </w:pPr>
            <w:r w:rsidRPr="003D5C81">
              <w:rPr>
                <w:rFonts w:hint="eastAsia"/>
                <w:kern w:val="2"/>
                <w:sz w:val="29"/>
                <w:szCs w:val="29"/>
              </w:rPr>
              <w:t>项目总投资金额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0F65" w:rsidRPr="003D5C81" w:rsidRDefault="00B50F65" w:rsidP="00F3292B">
            <w:pPr>
              <w:pStyle w:val="Default"/>
              <w:spacing w:line="480" w:lineRule="exact"/>
              <w:jc w:val="both"/>
              <w:rPr>
                <w:kern w:val="2"/>
                <w:sz w:val="29"/>
                <w:szCs w:val="29"/>
              </w:rPr>
            </w:pPr>
            <w:r w:rsidRPr="003D5C81">
              <w:rPr>
                <w:rFonts w:hint="eastAsia"/>
                <w:kern w:val="2"/>
                <w:sz w:val="22"/>
                <w:szCs w:val="22"/>
              </w:rPr>
              <w:t>1</w:t>
            </w:r>
            <w:r>
              <w:rPr>
                <w:rFonts w:hint="eastAsia"/>
                <w:kern w:val="2"/>
                <w:sz w:val="22"/>
                <w:szCs w:val="22"/>
              </w:rPr>
              <w:t>7581</w:t>
            </w:r>
            <w:r w:rsidRPr="003D5C81">
              <w:rPr>
                <w:rFonts w:hint="eastAsia"/>
                <w:kern w:val="2"/>
                <w:sz w:val="22"/>
                <w:szCs w:val="22"/>
              </w:rPr>
              <w:t>万元</w:t>
            </w:r>
          </w:p>
        </w:tc>
      </w:tr>
      <w:tr w:rsidR="00B50F65" w:rsidRPr="003D5C81" w:rsidTr="00F3292B">
        <w:trPr>
          <w:trHeight w:val="325"/>
        </w:trPr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F65" w:rsidRPr="003D5C81" w:rsidRDefault="00B50F65" w:rsidP="00F3292B">
            <w:pPr>
              <w:pStyle w:val="Default"/>
              <w:spacing w:line="480" w:lineRule="exact"/>
              <w:jc w:val="both"/>
              <w:rPr>
                <w:kern w:val="2"/>
                <w:sz w:val="29"/>
                <w:szCs w:val="29"/>
              </w:rPr>
            </w:pPr>
            <w:r w:rsidRPr="003D5C81">
              <w:rPr>
                <w:rFonts w:hint="eastAsia"/>
                <w:kern w:val="2"/>
                <w:sz w:val="29"/>
                <w:szCs w:val="29"/>
              </w:rPr>
              <w:t>立项文号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F65" w:rsidRPr="003D5C81" w:rsidRDefault="00B50F65" w:rsidP="00F3292B">
            <w:pPr>
              <w:pStyle w:val="Default"/>
              <w:spacing w:line="480" w:lineRule="exact"/>
              <w:jc w:val="both"/>
              <w:rPr>
                <w:kern w:val="2"/>
                <w:sz w:val="22"/>
                <w:szCs w:val="22"/>
              </w:rPr>
            </w:pPr>
            <w:proofErr w:type="gramStart"/>
            <w:r w:rsidRPr="003D5C81">
              <w:rPr>
                <w:rFonts w:hint="eastAsia"/>
                <w:kern w:val="2"/>
                <w:sz w:val="22"/>
                <w:szCs w:val="22"/>
              </w:rPr>
              <w:t>粤发改高技术</w:t>
            </w:r>
            <w:proofErr w:type="gramEnd"/>
            <w:r w:rsidRPr="003D5C81">
              <w:rPr>
                <w:rFonts w:hint="eastAsia"/>
                <w:kern w:val="2"/>
                <w:sz w:val="22"/>
                <w:szCs w:val="22"/>
              </w:rPr>
              <w:t>函</w:t>
            </w:r>
            <w:r>
              <w:rPr>
                <w:rFonts w:hAnsi="宋体" w:hint="eastAsia"/>
                <w:kern w:val="2"/>
                <w:sz w:val="22"/>
                <w:szCs w:val="22"/>
              </w:rPr>
              <w:t>〔</w:t>
            </w:r>
            <w:r w:rsidRPr="003D5C81">
              <w:rPr>
                <w:rFonts w:hint="eastAsia"/>
                <w:kern w:val="2"/>
                <w:sz w:val="22"/>
                <w:szCs w:val="22"/>
              </w:rPr>
              <w:t>2013</w:t>
            </w:r>
            <w:r>
              <w:rPr>
                <w:rFonts w:hAnsi="宋体" w:hint="eastAsia"/>
                <w:kern w:val="2"/>
                <w:sz w:val="22"/>
                <w:szCs w:val="22"/>
              </w:rPr>
              <w:t>〕</w:t>
            </w:r>
            <w:r w:rsidRPr="003D5C81">
              <w:rPr>
                <w:rFonts w:hint="eastAsia"/>
                <w:kern w:val="2"/>
                <w:sz w:val="22"/>
                <w:szCs w:val="22"/>
              </w:rPr>
              <w:t>3731号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F65" w:rsidRPr="003D5C81" w:rsidRDefault="00B50F65" w:rsidP="00F3292B">
            <w:pPr>
              <w:pStyle w:val="Default"/>
              <w:spacing w:line="480" w:lineRule="exact"/>
              <w:jc w:val="both"/>
              <w:rPr>
                <w:kern w:val="2"/>
                <w:sz w:val="29"/>
                <w:szCs w:val="29"/>
              </w:rPr>
            </w:pPr>
            <w:r w:rsidRPr="003D5C81">
              <w:rPr>
                <w:rFonts w:hint="eastAsia"/>
                <w:kern w:val="2"/>
                <w:sz w:val="29"/>
                <w:szCs w:val="29"/>
              </w:rPr>
              <w:t>项目建设进展情况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0F65" w:rsidRPr="003D5C81" w:rsidRDefault="00B50F65" w:rsidP="00F3292B">
            <w:pPr>
              <w:pStyle w:val="Default"/>
              <w:spacing w:line="480" w:lineRule="exact"/>
              <w:jc w:val="both"/>
              <w:rPr>
                <w:kern w:val="2"/>
                <w:sz w:val="29"/>
                <w:szCs w:val="29"/>
              </w:rPr>
            </w:pPr>
            <w:r w:rsidRPr="003D5C81">
              <w:rPr>
                <w:rFonts w:hint="eastAsia"/>
                <w:kern w:val="2"/>
                <w:sz w:val="22"/>
                <w:szCs w:val="22"/>
              </w:rPr>
              <w:t>完成初步设计阶段，进入编制工程概算</w:t>
            </w:r>
          </w:p>
        </w:tc>
      </w:tr>
      <w:tr w:rsidR="00B50F65" w:rsidRPr="003D5C81" w:rsidTr="00F3292B">
        <w:trPr>
          <w:trHeight w:val="152"/>
        </w:trPr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0F65" w:rsidRPr="003D5C81" w:rsidRDefault="00B50F65" w:rsidP="00F3292B">
            <w:pPr>
              <w:pStyle w:val="Default"/>
              <w:spacing w:line="480" w:lineRule="exact"/>
              <w:rPr>
                <w:kern w:val="2"/>
                <w:sz w:val="29"/>
                <w:szCs w:val="29"/>
              </w:rPr>
            </w:pPr>
            <w:r w:rsidRPr="003D5C81">
              <w:rPr>
                <w:rFonts w:hint="eastAsia"/>
                <w:kern w:val="2"/>
                <w:sz w:val="29"/>
                <w:szCs w:val="29"/>
              </w:rPr>
              <w:t>项目建筑面积</w:t>
            </w:r>
          </w:p>
        </w:tc>
        <w:tc>
          <w:tcPr>
            <w:tcW w:w="7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0F65" w:rsidRPr="003D5C81" w:rsidRDefault="00B50F65" w:rsidP="00F3292B">
            <w:pPr>
              <w:pStyle w:val="Default"/>
              <w:spacing w:line="480" w:lineRule="exact"/>
              <w:jc w:val="both"/>
              <w:rPr>
                <w:kern w:val="2"/>
                <w:sz w:val="29"/>
                <w:szCs w:val="29"/>
              </w:rPr>
            </w:pPr>
            <w:r w:rsidRPr="003D5C81">
              <w:rPr>
                <w:rFonts w:hint="eastAsia"/>
                <w:kern w:val="2"/>
                <w:sz w:val="22"/>
                <w:szCs w:val="22"/>
              </w:rPr>
              <w:t>3</w:t>
            </w:r>
            <w:r>
              <w:rPr>
                <w:rFonts w:hint="eastAsia"/>
                <w:kern w:val="2"/>
                <w:sz w:val="22"/>
                <w:szCs w:val="22"/>
              </w:rPr>
              <w:t>3000</w:t>
            </w:r>
            <w:r w:rsidRPr="003D5C81">
              <w:rPr>
                <w:rFonts w:hint="eastAsia"/>
                <w:kern w:val="2"/>
                <w:sz w:val="22"/>
                <w:szCs w:val="22"/>
              </w:rPr>
              <w:t>万平方米</w:t>
            </w:r>
          </w:p>
        </w:tc>
      </w:tr>
      <w:tr w:rsidR="00B50F65" w:rsidRPr="003D5C81" w:rsidTr="00F3292B">
        <w:trPr>
          <w:trHeight w:val="304"/>
        </w:trPr>
        <w:tc>
          <w:tcPr>
            <w:tcW w:w="1984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F65" w:rsidRPr="003D5C81" w:rsidRDefault="00B50F65" w:rsidP="00F3292B">
            <w:pPr>
              <w:pStyle w:val="Default"/>
              <w:spacing w:line="480" w:lineRule="exact"/>
              <w:jc w:val="both"/>
              <w:rPr>
                <w:rFonts w:ascii="新宋体" w:eastAsia="新宋体" w:cs="新宋体"/>
                <w:kern w:val="2"/>
                <w:sz w:val="29"/>
                <w:szCs w:val="29"/>
              </w:rPr>
            </w:pPr>
            <w:r w:rsidRPr="003D5C81">
              <w:rPr>
                <w:rFonts w:ascii="新宋体" w:eastAsia="新宋体" w:cs="新宋体" w:hint="eastAsia"/>
                <w:kern w:val="2"/>
                <w:sz w:val="29"/>
                <w:szCs w:val="29"/>
              </w:rPr>
              <w:t>省级财政安排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F65" w:rsidRPr="003D5C81" w:rsidRDefault="00B50F65" w:rsidP="00F3292B">
            <w:pPr>
              <w:pStyle w:val="Default"/>
              <w:spacing w:line="480" w:lineRule="exact"/>
              <w:jc w:val="both"/>
              <w:rPr>
                <w:kern w:val="2"/>
                <w:sz w:val="22"/>
                <w:szCs w:val="22"/>
              </w:rPr>
            </w:pPr>
            <w:r w:rsidRPr="003D5C81">
              <w:rPr>
                <w:rFonts w:hint="eastAsia"/>
                <w:kern w:val="2"/>
                <w:sz w:val="22"/>
                <w:szCs w:val="22"/>
              </w:rPr>
              <w:t>省级财政安排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F65" w:rsidRPr="003D5C81" w:rsidRDefault="00B50F65" w:rsidP="00F3292B">
            <w:pPr>
              <w:pStyle w:val="Default"/>
              <w:spacing w:line="480" w:lineRule="exact"/>
              <w:jc w:val="both"/>
              <w:rPr>
                <w:rFonts w:ascii="新宋体" w:eastAsia="新宋体" w:cs="新宋体"/>
                <w:kern w:val="2"/>
                <w:sz w:val="29"/>
                <w:szCs w:val="29"/>
              </w:rPr>
            </w:pPr>
            <w:r w:rsidRPr="003D5C81">
              <w:rPr>
                <w:rFonts w:hint="eastAsia"/>
                <w:kern w:val="2"/>
                <w:sz w:val="29"/>
                <w:szCs w:val="29"/>
              </w:rPr>
              <w:t>中央投资补助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0F65" w:rsidRPr="003D5C81" w:rsidRDefault="00B50F65" w:rsidP="00F3292B">
            <w:pPr>
              <w:pStyle w:val="Default"/>
              <w:spacing w:line="480" w:lineRule="exact"/>
              <w:jc w:val="both"/>
              <w:rPr>
                <w:kern w:val="2"/>
                <w:sz w:val="29"/>
                <w:szCs w:val="29"/>
              </w:rPr>
            </w:pPr>
            <w:r w:rsidRPr="003D5C81">
              <w:rPr>
                <w:rFonts w:ascii="新宋体" w:eastAsia="新宋体" w:cs="新宋体" w:hint="eastAsia"/>
                <w:kern w:val="2"/>
                <w:sz w:val="29"/>
                <w:szCs w:val="29"/>
              </w:rPr>
              <w:t>自筹资金</w:t>
            </w:r>
          </w:p>
        </w:tc>
      </w:tr>
      <w:tr w:rsidR="00B50F65" w:rsidRPr="003D5C81" w:rsidTr="00F3292B">
        <w:trPr>
          <w:trHeight w:val="147"/>
        </w:trPr>
        <w:tc>
          <w:tcPr>
            <w:tcW w:w="198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F65" w:rsidRPr="003D5C81" w:rsidRDefault="00B50F65" w:rsidP="00F3292B">
            <w:pPr>
              <w:widowControl/>
              <w:jc w:val="left"/>
              <w:rPr>
                <w:rFonts w:ascii="新宋体" w:eastAsia="新宋体" w:cs="新宋体"/>
                <w:color w:val="000000"/>
                <w:sz w:val="29"/>
                <w:szCs w:val="29"/>
              </w:rPr>
            </w:pP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F65" w:rsidRPr="003D5C81" w:rsidRDefault="00B50F65" w:rsidP="00F3292B">
            <w:pPr>
              <w:pStyle w:val="Default"/>
              <w:spacing w:line="480" w:lineRule="exact"/>
              <w:jc w:val="both"/>
              <w:rPr>
                <w:rFonts w:ascii="新宋体" w:eastAsia="新宋体" w:cs="新宋体"/>
                <w:kern w:val="2"/>
                <w:sz w:val="29"/>
                <w:szCs w:val="29"/>
              </w:rPr>
            </w:pPr>
            <w:r w:rsidRPr="003D5C81">
              <w:rPr>
                <w:rFonts w:hint="eastAsia"/>
                <w:kern w:val="2"/>
                <w:sz w:val="22"/>
                <w:szCs w:val="22"/>
              </w:rPr>
              <w:t>13000万元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F65" w:rsidRPr="003D5C81" w:rsidRDefault="00B50F65" w:rsidP="00F3292B">
            <w:pPr>
              <w:pStyle w:val="Default"/>
              <w:spacing w:line="480" w:lineRule="exact"/>
              <w:jc w:val="both"/>
              <w:rPr>
                <w:rFonts w:ascii="新宋体" w:eastAsia="新宋体" w:cs="新宋体"/>
                <w:kern w:val="2"/>
                <w:sz w:val="29"/>
                <w:szCs w:val="29"/>
              </w:rPr>
            </w:pPr>
            <w:r w:rsidRPr="003D5C81">
              <w:rPr>
                <w:rFonts w:hint="eastAsia"/>
                <w:kern w:val="2"/>
                <w:sz w:val="22"/>
                <w:szCs w:val="22"/>
              </w:rPr>
              <w:t>0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0F65" w:rsidRPr="003D5C81" w:rsidRDefault="00B50F65" w:rsidP="00F3292B">
            <w:pPr>
              <w:pStyle w:val="Default"/>
              <w:spacing w:line="480" w:lineRule="exact"/>
              <w:jc w:val="both"/>
              <w:rPr>
                <w:rFonts w:ascii="新宋体" w:eastAsia="新宋体" w:cs="新宋体"/>
                <w:kern w:val="2"/>
                <w:sz w:val="29"/>
                <w:szCs w:val="29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4581</w:t>
            </w:r>
            <w:r w:rsidRPr="003D5C81">
              <w:rPr>
                <w:rFonts w:hint="eastAsia"/>
                <w:kern w:val="2"/>
                <w:sz w:val="22"/>
                <w:szCs w:val="22"/>
              </w:rPr>
              <w:t>万元</w:t>
            </w:r>
          </w:p>
        </w:tc>
      </w:tr>
      <w:tr w:rsidR="00B50F65" w:rsidRPr="003D5C81" w:rsidTr="00F3292B">
        <w:trPr>
          <w:trHeight w:val="152"/>
        </w:trPr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0F65" w:rsidRPr="003D5C81" w:rsidRDefault="00B50F65" w:rsidP="00F3292B">
            <w:pPr>
              <w:pStyle w:val="Default"/>
              <w:spacing w:line="480" w:lineRule="exact"/>
              <w:rPr>
                <w:kern w:val="2"/>
                <w:sz w:val="29"/>
                <w:szCs w:val="29"/>
              </w:rPr>
            </w:pPr>
            <w:r w:rsidRPr="003D5C81">
              <w:rPr>
                <w:rFonts w:hint="eastAsia"/>
                <w:kern w:val="2"/>
                <w:sz w:val="29"/>
                <w:szCs w:val="29"/>
              </w:rPr>
              <w:t>资金到位情况</w:t>
            </w:r>
          </w:p>
        </w:tc>
        <w:tc>
          <w:tcPr>
            <w:tcW w:w="7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0F65" w:rsidRPr="003D5C81" w:rsidRDefault="00B50F65" w:rsidP="00F3292B">
            <w:pPr>
              <w:pStyle w:val="Default"/>
              <w:spacing w:line="480" w:lineRule="exact"/>
              <w:jc w:val="both"/>
              <w:rPr>
                <w:i/>
                <w:kern w:val="2"/>
                <w:sz w:val="29"/>
                <w:szCs w:val="29"/>
              </w:rPr>
            </w:pPr>
            <w:r w:rsidRPr="003D5C81">
              <w:rPr>
                <w:rFonts w:hint="eastAsia"/>
                <w:kern w:val="2"/>
                <w:sz w:val="22"/>
                <w:szCs w:val="22"/>
              </w:rPr>
              <w:t>自筹资金到位300万元</w:t>
            </w:r>
          </w:p>
        </w:tc>
      </w:tr>
      <w:tr w:rsidR="00B50F65" w:rsidRPr="003D5C81" w:rsidTr="00F3292B">
        <w:trPr>
          <w:trHeight w:val="4609"/>
        </w:trPr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0F65" w:rsidRPr="003D5C81" w:rsidRDefault="00B50F65" w:rsidP="00F3292B">
            <w:pPr>
              <w:pStyle w:val="Default"/>
              <w:spacing w:line="480" w:lineRule="exact"/>
              <w:jc w:val="both"/>
              <w:rPr>
                <w:kern w:val="2"/>
                <w:sz w:val="29"/>
                <w:szCs w:val="29"/>
              </w:rPr>
            </w:pPr>
            <w:r w:rsidRPr="003D5C81">
              <w:rPr>
                <w:rFonts w:hint="eastAsia"/>
                <w:kern w:val="2"/>
                <w:sz w:val="29"/>
                <w:szCs w:val="29"/>
              </w:rPr>
              <w:t>绩效目标</w:t>
            </w:r>
          </w:p>
        </w:tc>
        <w:tc>
          <w:tcPr>
            <w:tcW w:w="736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50F65" w:rsidRPr="003D5C81" w:rsidRDefault="00B50F65" w:rsidP="00F3292B">
            <w:pPr>
              <w:pStyle w:val="Default"/>
              <w:spacing w:line="480" w:lineRule="exact"/>
              <w:ind w:firstLineChars="200" w:firstLine="440"/>
              <w:rPr>
                <w:kern w:val="2"/>
                <w:sz w:val="22"/>
                <w:szCs w:val="22"/>
              </w:rPr>
            </w:pPr>
            <w:r w:rsidRPr="003D5C81">
              <w:rPr>
                <w:rFonts w:hint="eastAsia"/>
                <w:kern w:val="2"/>
                <w:sz w:val="22"/>
                <w:szCs w:val="22"/>
              </w:rPr>
              <w:t>中乌研究院项目建筑面积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30000"/>
                <w:attr w:name="UnitName" w:val="平方米"/>
              </w:smartTagPr>
              <w:r>
                <w:rPr>
                  <w:rFonts w:hint="eastAsia"/>
                  <w:kern w:val="2"/>
                  <w:sz w:val="22"/>
                  <w:szCs w:val="22"/>
                </w:rPr>
                <w:t>330000</w:t>
              </w:r>
              <w:r w:rsidRPr="003D5C81">
                <w:rPr>
                  <w:rFonts w:hint="eastAsia"/>
                  <w:kern w:val="2"/>
                  <w:sz w:val="22"/>
                  <w:szCs w:val="22"/>
                </w:rPr>
                <w:t>平方米</w:t>
              </w:r>
            </w:smartTag>
            <w:r w:rsidRPr="003D5C81">
              <w:rPr>
                <w:rFonts w:hint="eastAsia"/>
                <w:kern w:val="2"/>
                <w:sz w:val="22"/>
                <w:szCs w:val="22"/>
              </w:rPr>
              <w:t>，计划2016年底竣工。该项目涉及现代焊接装备与工艺、先进表面技术、先进焊接材料、激光与高能束技术、人体组织焊接技术、焊接技术评估中心、无损检测和诊断中心、焊接培训与教育中心、技术成果转化中心、焊接过程模拟（智能控制基础）、电冶金技术、微连接与钎焊技术等12个研究领域。规划在三年内新建现代焊接装备与工艺、先进表面技术、先进焊接材料、激光与高能束技术、人体组织焊接技术等具有国际一流水平的核心技术平台。</w:t>
            </w:r>
          </w:p>
        </w:tc>
      </w:tr>
    </w:tbl>
    <w:p w:rsidR="00B50F65" w:rsidRDefault="00B50F65" w:rsidP="00B50F65">
      <w:pPr>
        <w:pStyle w:val="Default"/>
      </w:pPr>
    </w:p>
    <w:p w:rsidR="00B50F65" w:rsidRDefault="00B50F65" w:rsidP="00B50F65">
      <w:pPr>
        <w:pStyle w:val="Default"/>
      </w:pPr>
    </w:p>
    <w:p w:rsidR="00B50F65" w:rsidRDefault="00B50F65" w:rsidP="00B50F65">
      <w:pPr>
        <w:pStyle w:val="Default"/>
      </w:pPr>
    </w:p>
    <w:p w:rsidR="00B50F65" w:rsidRDefault="00B50F65" w:rsidP="00B50F65">
      <w:pPr>
        <w:pStyle w:val="Default"/>
      </w:pPr>
    </w:p>
    <w:p w:rsidR="00B50F65" w:rsidRDefault="00B50F65" w:rsidP="00B50F65">
      <w:pPr>
        <w:pStyle w:val="Default"/>
      </w:pPr>
    </w:p>
    <w:p w:rsidR="00B50F65" w:rsidRDefault="00B50F65" w:rsidP="00B50F65">
      <w:pPr>
        <w:pStyle w:val="Default"/>
      </w:pPr>
    </w:p>
    <w:p w:rsidR="005E7FEF" w:rsidRPr="00B50F65" w:rsidRDefault="005E7FEF"/>
    <w:sectPr w:rsidR="005E7FEF" w:rsidRPr="00B50F65" w:rsidSect="0071310E">
      <w:pgSz w:w="11907" w:h="16839" w:code="9"/>
      <w:pgMar w:top="1440" w:right="1134" w:bottom="1440" w:left="1418" w:header="720" w:footer="720" w:gutter="0"/>
      <w:cols w:space="720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F65"/>
    <w:rsid w:val="005E7FEF"/>
    <w:rsid w:val="00B5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F6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0F65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F6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0F65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2015-01-21T03:14:00Z</dcterms:created>
  <dcterms:modified xsi:type="dcterms:W3CDTF">2015-01-21T03:16:00Z</dcterms:modified>
</cp:coreProperties>
</file>